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BE5E" w14:textId="3F4C4BD4" w:rsidR="00F208B0" w:rsidRDefault="00810A7B" w:rsidP="00F208B0">
      <w:pPr>
        <w:jc w:val="center"/>
        <w:rPr>
          <w:rFonts w:ascii="TT Norms Regular" w:hAnsi="TT Norms Regular" w:cs="Times New Roman"/>
          <w:b/>
          <w:sz w:val="36"/>
          <w:szCs w:val="36"/>
        </w:rPr>
      </w:pPr>
      <w:bookmarkStart w:id="0" w:name="_Hlk164245694"/>
      <w:r w:rsidRPr="00810A7B">
        <w:rPr>
          <w:rFonts w:ascii="TT Norms Regular" w:hAnsi="TT Norms Regular" w:cs="Times New Roman"/>
          <w:b/>
          <w:sz w:val="36"/>
          <w:szCs w:val="36"/>
        </w:rPr>
        <w:t>Программное обеспечение для производственного и складского учёта нефтегазопромыслового оборудования</w:t>
      </w:r>
    </w:p>
    <w:bookmarkEnd w:id="0"/>
    <w:p w14:paraId="2675F64A" w14:textId="77777777" w:rsidR="00F208B0" w:rsidRPr="003B21F4" w:rsidRDefault="00F208B0" w:rsidP="00F208B0">
      <w:pPr>
        <w:jc w:val="center"/>
        <w:rPr>
          <w:rFonts w:ascii="TT Norms Regular" w:hAnsi="TT Norms Regular" w:cs="Times New Roman"/>
          <w:b/>
          <w:sz w:val="36"/>
          <w:szCs w:val="36"/>
        </w:rPr>
      </w:pPr>
    </w:p>
    <w:p w14:paraId="16763C11" w14:textId="499A758A" w:rsidR="00F208B0" w:rsidRDefault="00F208B0" w:rsidP="00F208B0">
      <w:pPr>
        <w:tabs>
          <w:tab w:val="left" w:pos="5418"/>
        </w:tabs>
        <w:jc w:val="center"/>
        <w:rPr>
          <w:rFonts w:ascii="TT Norms Regular" w:hAnsi="TT Norms Regular" w:cs="Times New Roman"/>
          <w:b/>
          <w:sz w:val="56"/>
          <w:szCs w:val="56"/>
        </w:rPr>
      </w:pPr>
    </w:p>
    <w:p w14:paraId="65D3C579" w14:textId="6020FA47" w:rsidR="00A63BF5" w:rsidRDefault="00351A6B" w:rsidP="00A63BF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 wp14:anchorId="62F62B3F" wp14:editId="6C2E5C5E">
            <wp:extent cx="3042000" cy="1267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000" cy="1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8D038" w14:textId="77777777" w:rsidR="00F208B0" w:rsidRDefault="00F208B0" w:rsidP="00A63BF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914155C" w14:textId="77777777" w:rsidR="00A63BF5" w:rsidRPr="00F208B0" w:rsidRDefault="00A63BF5" w:rsidP="00F208B0">
      <w:pPr>
        <w:spacing w:after="0" w:line="276" w:lineRule="auto"/>
        <w:jc w:val="center"/>
        <w:rPr>
          <w:rFonts w:ascii="TT Norms Medium" w:hAnsi="TT Norms Medium" w:cs="Times New Roman"/>
          <w:b/>
          <w:sz w:val="44"/>
          <w:szCs w:val="44"/>
        </w:rPr>
      </w:pPr>
      <w:r w:rsidRPr="00F208B0">
        <w:rPr>
          <w:rFonts w:ascii="TT Norms Medium" w:hAnsi="TT Norms Medium" w:cs="Times New Roman"/>
          <w:b/>
          <w:sz w:val="44"/>
          <w:szCs w:val="44"/>
        </w:rPr>
        <w:t>Описание функциональных характеристик программного обеспечения</w:t>
      </w:r>
    </w:p>
    <w:p w14:paraId="76EC3B70" w14:textId="77777777" w:rsidR="000B653A" w:rsidRDefault="000B653A" w:rsidP="00A63BF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B9888E6" w14:textId="5559F792" w:rsidR="00B637E9" w:rsidRDefault="00B637E9" w:rsidP="00A63BF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77B7A39" w14:textId="77777777" w:rsidR="00810A7B" w:rsidRDefault="00810A7B" w:rsidP="00A63BF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6AAD1C4" w14:textId="77777777" w:rsidR="00F208B0" w:rsidRDefault="00F208B0" w:rsidP="00A63BF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2D81331" w14:textId="77777777" w:rsidR="00F208B0" w:rsidRDefault="00F208B0" w:rsidP="00A63BF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F357FD6" w14:textId="77777777" w:rsidR="00F208B0" w:rsidRDefault="00F208B0" w:rsidP="00A63BF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F826FE0" w14:textId="77777777" w:rsidR="00F208B0" w:rsidRDefault="00F208B0" w:rsidP="00A63BF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2D444E4" w14:textId="00E207E6" w:rsidR="00F208B0" w:rsidRDefault="00F208B0" w:rsidP="00F208B0">
      <w:pPr>
        <w:spacing w:after="0" w:line="240" w:lineRule="auto"/>
        <w:jc w:val="center"/>
        <w:rPr>
          <w:rFonts w:ascii="TT Norms Regular" w:hAnsi="TT Norms Regular" w:cs="Times New Roman"/>
          <w:sz w:val="24"/>
          <w:szCs w:val="24"/>
        </w:rPr>
      </w:pPr>
      <w:r>
        <w:rPr>
          <w:rFonts w:ascii="TT Norms Regular" w:hAnsi="TT Norms Regular" w:cs="Times New Roman"/>
          <w:sz w:val="24"/>
          <w:szCs w:val="24"/>
        </w:rPr>
        <w:t xml:space="preserve">ООО </w:t>
      </w:r>
    </w:p>
    <w:p w14:paraId="5463D391" w14:textId="0E9051B9" w:rsidR="00F208B0" w:rsidRDefault="00B12CA0" w:rsidP="00F208B0">
      <w:pPr>
        <w:spacing w:after="0" w:line="240" w:lineRule="auto"/>
        <w:jc w:val="center"/>
        <w:rPr>
          <w:rFonts w:ascii="TT Norms Regular" w:hAnsi="TT Norms Regular" w:cs="Times New Roman"/>
          <w:sz w:val="24"/>
          <w:szCs w:val="24"/>
        </w:rPr>
      </w:pPr>
      <w:r w:rsidRPr="00B12CA0">
        <w:rPr>
          <w:rFonts w:ascii="TT Norms Regular" w:hAnsi="TT Norms Regular" w:cs="Times New Roman"/>
          <w:sz w:val="24"/>
          <w:szCs w:val="24"/>
        </w:rPr>
        <w:t>«</w:t>
      </w:r>
      <w:proofErr w:type="spellStart"/>
      <w:r w:rsidRPr="00B12CA0">
        <w:rPr>
          <w:rFonts w:ascii="TT Norms Regular" w:hAnsi="TT Norms Regular" w:cs="Times New Roman"/>
          <w:sz w:val="24"/>
          <w:szCs w:val="24"/>
        </w:rPr>
        <w:t>Солвтех</w:t>
      </w:r>
      <w:proofErr w:type="spellEnd"/>
      <w:r w:rsidRPr="00B12CA0">
        <w:rPr>
          <w:rFonts w:ascii="TT Norms Regular" w:hAnsi="TT Norms Regular" w:cs="Times New Roman"/>
          <w:sz w:val="24"/>
          <w:szCs w:val="24"/>
        </w:rPr>
        <w:t>»</w:t>
      </w:r>
    </w:p>
    <w:p w14:paraId="14B83B85" w14:textId="77777777" w:rsidR="00F208B0" w:rsidRDefault="00F208B0" w:rsidP="00F208B0">
      <w:pPr>
        <w:spacing w:after="0" w:line="240" w:lineRule="auto"/>
        <w:jc w:val="center"/>
        <w:rPr>
          <w:rFonts w:ascii="TT Norms Regular" w:hAnsi="TT Norms Regular" w:cs="Times New Roman"/>
          <w:sz w:val="24"/>
          <w:szCs w:val="24"/>
        </w:rPr>
      </w:pPr>
      <w:r w:rsidRPr="003B21F4">
        <w:rPr>
          <w:rFonts w:ascii="TT Norms Regular" w:hAnsi="TT Norms Regular" w:cs="Times New Roman"/>
          <w:sz w:val="24"/>
          <w:szCs w:val="24"/>
        </w:rPr>
        <w:t>Москва</w:t>
      </w:r>
    </w:p>
    <w:p w14:paraId="7AD0089F" w14:textId="0C7E9C3D" w:rsidR="00F208B0" w:rsidRDefault="00F208B0" w:rsidP="00F208B0">
      <w:pPr>
        <w:spacing w:after="0" w:line="240" w:lineRule="auto"/>
        <w:jc w:val="center"/>
        <w:rPr>
          <w:rFonts w:ascii="TT Norms Regular" w:hAnsi="TT Norms Regular" w:cs="Times New Roman"/>
          <w:sz w:val="24"/>
          <w:szCs w:val="24"/>
        </w:rPr>
      </w:pPr>
      <w:r w:rsidRPr="003B21F4">
        <w:rPr>
          <w:rFonts w:ascii="TT Norms Regular" w:hAnsi="TT Norms Regular" w:cs="Times New Roman"/>
          <w:sz w:val="24"/>
          <w:szCs w:val="24"/>
        </w:rPr>
        <w:t>202</w:t>
      </w:r>
      <w:r w:rsidR="00351A6B" w:rsidRPr="00351A6B">
        <w:rPr>
          <w:rFonts w:ascii="TT Norms Regular" w:hAnsi="TT Norms Regular" w:cs="Times New Roman"/>
          <w:sz w:val="24"/>
          <w:szCs w:val="24"/>
        </w:rPr>
        <w:t>4</w:t>
      </w:r>
      <w:r>
        <w:rPr>
          <w:rFonts w:ascii="TT Norms Regular" w:hAnsi="TT Norms Regular" w:cs="Times New Roman"/>
          <w:sz w:val="24"/>
          <w:szCs w:val="24"/>
        </w:rPr>
        <w:t xml:space="preserve"> </w:t>
      </w:r>
    </w:p>
    <w:p w14:paraId="337D4700" w14:textId="7DD1812A" w:rsidR="00B720E8" w:rsidRPr="00B720E8" w:rsidRDefault="00B720E8" w:rsidP="00B720E8">
      <w:pPr>
        <w:ind w:firstLine="708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b/>
          <w:bCs/>
          <w:sz w:val="24"/>
          <w:szCs w:val="24"/>
        </w:rPr>
        <w:lastRenderedPageBreak/>
        <w:t>Программное обеспечение для производственного и складского учёта нефтегазопромыслового оборудования, его узлов и комплектов (далее «</w:t>
      </w:r>
      <w:proofErr w:type="spellStart"/>
      <w:r w:rsidRPr="00B720E8">
        <w:rPr>
          <w:rFonts w:ascii="TT Norms" w:hAnsi="TT Norms" w:cs="Times New Roman"/>
          <w:b/>
          <w:bCs/>
          <w:sz w:val="24"/>
          <w:szCs w:val="24"/>
        </w:rPr>
        <w:t>CycleOp</w:t>
      </w:r>
      <w:proofErr w:type="spellEnd"/>
      <w:r>
        <w:rPr>
          <w:rFonts w:ascii="TT Norms" w:hAnsi="TT Norms" w:cs="Times New Roman" w:hint="eastAsia"/>
          <w:b/>
          <w:bCs/>
          <w:sz w:val="24"/>
          <w:szCs w:val="24"/>
        </w:rPr>
        <w:t> </w:t>
      </w:r>
      <w:r w:rsidRPr="00B720E8">
        <w:rPr>
          <w:rFonts w:ascii="TT Norms" w:hAnsi="TT Norms" w:cs="Times New Roman"/>
          <w:b/>
          <w:bCs/>
          <w:sz w:val="24"/>
          <w:szCs w:val="24"/>
        </w:rPr>
        <w:t>ID»)</w:t>
      </w:r>
      <w:r w:rsidRPr="00B720E8">
        <w:rPr>
          <w:rFonts w:ascii="TT Norms" w:hAnsi="TT Norms" w:cs="Times New Roman"/>
          <w:sz w:val="24"/>
          <w:szCs w:val="24"/>
        </w:rPr>
        <w:t xml:space="preserve">. </w:t>
      </w:r>
      <w:r>
        <w:rPr>
          <w:rFonts w:ascii="TT Norms" w:hAnsi="TT Norms" w:cs="Times New Roman"/>
          <w:sz w:val="24"/>
          <w:szCs w:val="24"/>
        </w:rPr>
        <w:t xml:space="preserve"> </w:t>
      </w:r>
      <w:r w:rsidRPr="00B720E8">
        <w:rPr>
          <w:rFonts w:ascii="TT Norms" w:hAnsi="TT Norms" w:cs="Times New Roman"/>
          <w:sz w:val="24"/>
          <w:szCs w:val="24"/>
        </w:rPr>
        <w:t>Система состоит из следующих функциональных блоков: блок учёта оборудования, редактор нормативно-справочной информации, блок формирования отчетности, блок регистрации и отслеживания заявок, блок управления полномочиями.</w:t>
      </w:r>
    </w:p>
    <w:p w14:paraId="6819A390" w14:textId="77777777" w:rsidR="00B720E8" w:rsidRPr="00B720E8" w:rsidRDefault="00B720E8" w:rsidP="00B720E8">
      <w:pPr>
        <w:ind w:firstLine="708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b/>
          <w:bCs/>
          <w:sz w:val="24"/>
          <w:szCs w:val="24"/>
        </w:rPr>
        <w:t>Блок учёта оборудования</w:t>
      </w:r>
      <w:r w:rsidRPr="00B720E8">
        <w:rPr>
          <w:rFonts w:ascii="TT Norms" w:hAnsi="TT Norms" w:cs="Times New Roman"/>
          <w:sz w:val="24"/>
          <w:szCs w:val="24"/>
        </w:rPr>
        <w:t xml:space="preserve"> предназначен для осуществления ввода, редактирования и удаления данных по технологическим операциям, физическому перемещению оборудования, поступлению и списанию объектов учёта, и контроля бизнес-процессов, связанных с оперативным учетом. Функциональный блок обеспечивает выполнение следующих функций:</w:t>
      </w:r>
    </w:p>
    <w:p w14:paraId="3B2525E5" w14:textId="6B25BFA9" w:rsidR="00B720E8" w:rsidRPr="00B720E8" w:rsidRDefault="00B720E8" w:rsidP="00B720E8">
      <w:pPr>
        <w:pStyle w:val="a3"/>
        <w:numPr>
          <w:ilvl w:val="0"/>
          <w:numId w:val="5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регистрация проведения технологических операций с оборудованием и материалами;</w:t>
      </w:r>
    </w:p>
    <w:p w14:paraId="5D65AC8A" w14:textId="737DCB88" w:rsidR="00B720E8" w:rsidRPr="00B720E8" w:rsidRDefault="00B720E8" w:rsidP="00B720E8">
      <w:pPr>
        <w:pStyle w:val="a3"/>
        <w:numPr>
          <w:ilvl w:val="0"/>
          <w:numId w:val="5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регистрация поступления нового оборудования на склады, ввода в эксплуатацию;</w:t>
      </w:r>
    </w:p>
    <w:p w14:paraId="6BFC0AD4" w14:textId="77777777" w:rsidR="00B720E8" w:rsidRDefault="00B720E8" w:rsidP="00087D19">
      <w:pPr>
        <w:pStyle w:val="a3"/>
        <w:numPr>
          <w:ilvl w:val="0"/>
          <w:numId w:val="5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регистрация технических характеристик объектов учета;</w:t>
      </w:r>
    </w:p>
    <w:p w14:paraId="630289CC" w14:textId="77777777" w:rsidR="00B720E8" w:rsidRDefault="00B720E8" w:rsidP="00A40D17">
      <w:pPr>
        <w:pStyle w:val="a3"/>
        <w:numPr>
          <w:ilvl w:val="0"/>
          <w:numId w:val="5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регистрация изменений технических характеристик объектов учета;</w:t>
      </w:r>
    </w:p>
    <w:p w14:paraId="7D94ADA3" w14:textId="77777777" w:rsidR="00B720E8" w:rsidRDefault="00B720E8" w:rsidP="000C6A64">
      <w:pPr>
        <w:pStyle w:val="a3"/>
        <w:numPr>
          <w:ilvl w:val="0"/>
          <w:numId w:val="5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регистрация отбракованных и списанных объектов учёта;</w:t>
      </w:r>
    </w:p>
    <w:p w14:paraId="39DBF884" w14:textId="77777777" w:rsidR="00B720E8" w:rsidRDefault="00B720E8" w:rsidP="00536C77">
      <w:pPr>
        <w:pStyle w:val="a3"/>
        <w:numPr>
          <w:ilvl w:val="0"/>
          <w:numId w:val="5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регистрация физического перемещения оборудования между местами размещения;</w:t>
      </w:r>
    </w:p>
    <w:p w14:paraId="2C5E905A" w14:textId="7AB04A2A" w:rsidR="00B720E8" w:rsidRPr="00B720E8" w:rsidRDefault="00B720E8" w:rsidP="00536C77">
      <w:pPr>
        <w:pStyle w:val="a3"/>
        <w:numPr>
          <w:ilvl w:val="0"/>
          <w:numId w:val="5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загрузка сопроводительной документации на оборудование (</w:t>
      </w:r>
      <w:r w:rsidR="00D7550B">
        <w:rPr>
          <w:rFonts w:ascii="TT Norms" w:hAnsi="TT Norms" w:cs="Times New Roman"/>
          <w:sz w:val="24"/>
          <w:szCs w:val="24"/>
        </w:rPr>
        <w:t>товарно-транспортные накладные</w:t>
      </w:r>
      <w:r w:rsidRPr="00B720E8">
        <w:rPr>
          <w:rFonts w:ascii="TT Norms" w:hAnsi="TT Norms" w:cs="Times New Roman"/>
          <w:sz w:val="24"/>
          <w:szCs w:val="24"/>
        </w:rPr>
        <w:t>, сертификаты качества и пр.).</w:t>
      </w:r>
    </w:p>
    <w:p w14:paraId="42D49527" w14:textId="2624DB24" w:rsidR="00B720E8" w:rsidRPr="00B720E8" w:rsidRDefault="00B720E8" w:rsidP="00B720E8">
      <w:pPr>
        <w:ind w:firstLine="360"/>
        <w:jc w:val="both"/>
        <w:rPr>
          <w:rFonts w:ascii="TT Norms" w:hAnsi="TT Norms" w:cs="Times New Roman"/>
          <w:b/>
          <w:bCs/>
          <w:sz w:val="24"/>
          <w:szCs w:val="24"/>
        </w:rPr>
      </w:pPr>
      <w:r w:rsidRPr="00B720E8">
        <w:rPr>
          <w:rFonts w:ascii="TT Norms" w:hAnsi="TT Norms" w:cs="Times New Roman"/>
          <w:b/>
          <w:bCs/>
          <w:sz w:val="24"/>
          <w:szCs w:val="24"/>
        </w:rPr>
        <w:t>Функциональный блок «Редактор НСИ»</w:t>
      </w:r>
    </w:p>
    <w:p w14:paraId="706AC571" w14:textId="77777777" w:rsidR="00B720E8" w:rsidRPr="00B720E8" w:rsidRDefault="00B720E8" w:rsidP="00B720E8">
      <w:pPr>
        <w:ind w:firstLine="360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 xml:space="preserve">Функциональный блок предназначен для просмотра справочников и классификаторов и поддержания их в целостном, актуальном и достоверном состоянии путем внесения коррективов в справочные данные для информационного обслуживания пользователей Системы. «Редактор НСИ» обеспечивает: </w:t>
      </w:r>
    </w:p>
    <w:p w14:paraId="4B257CCE" w14:textId="6F40ADC9" w:rsidR="00B720E8" w:rsidRPr="00B720E8" w:rsidRDefault="00B720E8" w:rsidP="00B720E8">
      <w:pPr>
        <w:pStyle w:val="a3"/>
        <w:numPr>
          <w:ilvl w:val="0"/>
          <w:numId w:val="8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поиск, просмотр нормативно-справочной информации;</w:t>
      </w:r>
    </w:p>
    <w:p w14:paraId="7831D54E" w14:textId="06A15DCC" w:rsidR="00B720E8" w:rsidRPr="00B720E8" w:rsidRDefault="00B720E8" w:rsidP="00B720E8">
      <w:pPr>
        <w:pStyle w:val="a3"/>
        <w:numPr>
          <w:ilvl w:val="0"/>
          <w:numId w:val="8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однократный ввод нормативно-справочной информации вне зависимости от того, в каком блоке Системы используется вводимая НСИ;</w:t>
      </w:r>
    </w:p>
    <w:p w14:paraId="2AD115D0" w14:textId="38413652" w:rsidR="00B720E8" w:rsidRPr="00B720E8" w:rsidRDefault="00B720E8" w:rsidP="00B720E8">
      <w:pPr>
        <w:pStyle w:val="a3"/>
        <w:numPr>
          <w:ilvl w:val="0"/>
          <w:numId w:val="8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доступность актуальной нормативно-справочной информации в любой требуемый момент времени в любом блоке Системы.</w:t>
      </w:r>
    </w:p>
    <w:p w14:paraId="323E856F" w14:textId="77777777" w:rsidR="00B720E8" w:rsidRPr="00B720E8" w:rsidRDefault="00B720E8" w:rsidP="00B720E8">
      <w:pPr>
        <w:ind w:firstLine="360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В «Редакторе НСИ» реализованы следующие функции:</w:t>
      </w:r>
    </w:p>
    <w:p w14:paraId="2391C7FF" w14:textId="64AB29A3" w:rsidR="00B720E8" w:rsidRPr="00B720E8" w:rsidRDefault="00B720E8" w:rsidP="00B720E8">
      <w:pPr>
        <w:pStyle w:val="a3"/>
        <w:numPr>
          <w:ilvl w:val="0"/>
          <w:numId w:val="7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просмотр и редактирование справочников;</w:t>
      </w:r>
    </w:p>
    <w:p w14:paraId="2AB23EDB" w14:textId="6330AD17" w:rsidR="00B720E8" w:rsidRPr="00B720E8" w:rsidRDefault="00B720E8" w:rsidP="00B720E8">
      <w:pPr>
        <w:pStyle w:val="a3"/>
        <w:numPr>
          <w:ilvl w:val="0"/>
          <w:numId w:val="7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просмотр и редактирование классификаторов;</w:t>
      </w:r>
    </w:p>
    <w:p w14:paraId="13221A66" w14:textId="4CAE90A0" w:rsidR="00B720E8" w:rsidRPr="00B720E8" w:rsidRDefault="00B720E8" w:rsidP="00B720E8">
      <w:pPr>
        <w:pStyle w:val="a3"/>
        <w:numPr>
          <w:ilvl w:val="0"/>
          <w:numId w:val="7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настройка локализации системы (многоязычность объектов НСИ и интерфейсов);</w:t>
      </w:r>
    </w:p>
    <w:p w14:paraId="1E5B6F6F" w14:textId="0E283E6D" w:rsidR="00B720E8" w:rsidRPr="00B720E8" w:rsidRDefault="00B720E8" w:rsidP="00B720E8">
      <w:pPr>
        <w:pStyle w:val="a3"/>
        <w:numPr>
          <w:ilvl w:val="0"/>
          <w:numId w:val="7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экспорт НСИ.</w:t>
      </w:r>
    </w:p>
    <w:p w14:paraId="34CEA787" w14:textId="77777777" w:rsidR="00B720E8" w:rsidRPr="00B720E8" w:rsidRDefault="00B720E8" w:rsidP="00B720E8">
      <w:pPr>
        <w:ind w:firstLine="360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Система имеет следующие справочники:</w:t>
      </w:r>
    </w:p>
    <w:p w14:paraId="76FDB457" w14:textId="53E6D9E6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Классификатор оборудования (секции насосов, погружных электродвигателей и прочего оборудования, включая модели и спецификации);</w:t>
      </w:r>
    </w:p>
    <w:p w14:paraId="7DFC66B0" w14:textId="36072B07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Справочник свойств (например, таких как длина, диаметр, тип материала, из которого изготовлен объект учёта);</w:t>
      </w:r>
    </w:p>
    <w:p w14:paraId="56FC5C28" w14:textId="4BBCE5FD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lastRenderedPageBreak/>
        <w:t>Справочник единиц измерения применяется в случае, если для объекта учёта задаётся измеряемое свойство или характеристика;</w:t>
      </w:r>
    </w:p>
    <w:p w14:paraId="2A684BDD" w14:textId="4BAE29C7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Справочник состояний оборудования или материалов (новое, ремонтное, б/у и т.д.);</w:t>
      </w:r>
    </w:p>
    <w:p w14:paraId="7E33353F" w14:textId="659C3CD7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Справочник мест размещения объектов учёта (например, склад, стеллаж или полка);</w:t>
      </w:r>
    </w:p>
    <w:p w14:paraId="0D8EBB89" w14:textId="13CA6803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Справочник типов объектов (компания, предприятие, производственная или строительная площадка, цех, лаборатория, бригада);</w:t>
      </w:r>
    </w:p>
    <w:p w14:paraId="37BD1DCF" w14:textId="7706D6E4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Справочник позволяющий вносить Ф.И.О. сотрудников в случае, если требуется отслеживание подобного рода;</w:t>
      </w:r>
    </w:p>
    <w:p w14:paraId="6D2D5A06" w14:textId="255370A3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Справочник должностей персонала;</w:t>
      </w:r>
    </w:p>
    <w:p w14:paraId="7FE3917C" w14:textId="782B87B2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Справочник материально ответственных лиц.</w:t>
      </w:r>
    </w:p>
    <w:p w14:paraId="5851453F" w14:textId="77777777" w:rsidR="00B720E8" w:rsidRPr="00B720E8" w:rsidRDefault="00B720E8" w:rsidP="00B720E8">
      <w:pPr>
        <w:ind w:firstLine="360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Справочники в Системе организованы таким образом, чтобы пользователи, наделённые полномочиями, могли наполнять и редактировать их самостоятельно при появлении необходимости в ходе эксплуатации Системы.</w:t>
      </w:r>
    </w:p>
    <w:p w14:paraId="40DA5DD3" w14:textId="77777777" w:rsidR="00B720E8" w:rsidRPr="00B720E8" w:rsidRDefault="00B720E8" w:rsidP="00B720E8">
      <w:pPr>
        <w:ind w:firstLine="360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Блок регистрации и отслеживания заявок предназначен для формирования заявок на технологические действия с оборудованием и техническое обслуживание, отслеживание и регистрацию выполнения.</w:t>
      </w:r>
    </w:p>
    <w:p w14:paraId="144E3CA0" w14:textId="77777777" w:rsidR="00B720E8" w:rsidRPr="00B720E8" w:rsidRDefault="00B720E8" w:rsidP="00B720E8">
      <w:pPr>
        <w:ind w:firstLine="360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Функциональный блок обеспечивает выполнение следующих функций:</w:t>
      </w:r>
    </w:p>
    <w:p w14:paraId="187878DB" w14:textId="254753A8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формирование заявок на технологические действия с оборудования заказчикам;</w:t>
      </w:r>
    </w:p>
    <w:p w14:paraId="60C11BE9" w14:textId="73B19CA1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регистрация выполнения заявок;</w:t>
      </w:r>
    </w:p>
    <w:p w14:paraId="6B5895E1" w14:textId="41FD03BE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привязка документов к соответствующим заявкам на оборудование;</w:t>
      </w:r>
    </w:p>
    <w:p w14:paraId="407AC995" w14:textId="2594378A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формирование заявок на техническое обслуживание.</w:t>
      </w:r>
    </w:p>
    <w:p w14:paraId="419421E2" w14:textId="77777777" w:rsidR="00B720E8" w:rsidRPr="00B720E8" w:rsidRDefault="00B720E8" w:rsidP="00B720E8">
      <w:pPr>
        <w:ind w:firstLine="360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Блок формирования отчетности предназначен для формирования аналитической, оперативной отчетности и первичной документации в виде электронных документов, с последующей возможностью осуществить печать.</w:t>
      </w:r>
    </w:p>
    <w:p w14:paraId="6AE4C340" w14:textId="77777777" w:rsidR="00B720E8" w:rsidRPr="00B720E8" w:rsidRDefault="00B720E8" w:rsidP="00B720E8">
      <w:pPr>
        <w:ind w:firstLine="360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Функциональный блок обеспечивает выполнение следующих функций:</w:t>
      </w:r>
    </w:p>
    <w:p w14:paraId="65235A85" w14:textId="0699BE7E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формирование оперативных и аналитических отчётов в виде электронных и печатных документов, включая графическое и текстовое представление данных;</w:t>
      </w:r>
    </w:p>
    <w:p w14:paraId="18548C4A" w14:textId="45C8FE41" w:rsidR="00B720E8" w:rsidRPr="00B720E8" w:rsidRDefault="00B720E8" w:rsidP="00B720E8">
      <w:pPr>
        <w:pStyle w:val="a3"/>
        <w:numPr>
          <w:ilvl w:val="0"/>
          <w:numId w:val="9"/>
        </w:num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обеспечивает формирование и выгрузку в формат Excel первичной документации.</w:t>
      </w:r>
    </w:p>
    <w:p w14:paraId="7E96C2E7" w14:textId="77777777" w:rsidR="00B720E8" w:rsidRPr="00B720E8" w:rsidRDefault="00B720E8" w:rsidP="00B720E8">
      <w:pPr>
        <w:ind w:firstLine="360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Блок управления полномочиями предназначен для разграничения доступа пользователей к системе по объектам базы данных, приложениям и транзакциям, защита от несанкционированного доступа к информации. Основным способом управления полномочиями является выдача полномочий на выполнение Транзакции (функции Системы) и прав доступа к Объектам полномочий. Пользователь получает право на выполнение определенной функциональности Системы и доступ к объектам БД в рамках выполнения этой функциональности.</w:t>
      </w:r>
    </w:p>
    <w:p w14:paraId="78C017D1" w14:textId="77777777" w:rsidR="00B720E8" w:rsidRPr="00B720E8" w:rsidRDefault="00B720E8" w:rsidP="00B720E8">
      <w:pPr>
        <w:ind w:firstLine="360"/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>Наборы транзакций, прав доступа к объектам объединятся в группы - роли. Роли Системы делятся на следующие типы:</w:t>
      </w:r>
    </w:p>
    <w:p w14:paraId="7C5EAF86" w14:textId="2BB62BCE" w:rsidR="00B720E8" w:rsidRPr="00B720E8" w:rsidRDefault="00B720E8" w:rsidP="00B720E8">
      <w:p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lastRenderedPageBreak/>
        <w:t xml:space="preserve"> </w:t>
      </w:r>
      <w:r>
        <w:rPr>
          <w:rFonts w:ascii="TT Norms" w:hAnsi="TT Norms" w:cs="Times New Roman"/>
          <w:sz w:val="24"/>
          <w:szCs w:val="24"/>
        </w:rPr>
        <w:tab/>
      </w:r>
      <w:r w:rsidRPr="00B720E8">
        <w:rPr>
          <w:rFonts w:ascii="TT Norms" w:hAnsi="TT Norms" w:cs="Times New Roman"/>
          <w:sz w:val="24"/>
          <w:szCs w:val="24"/>
        </w:rPr>
        <w:t>Системная роль – объект Системы, представляющий собой набор системных полномочий, который присваивается пользователю.</w:t>
      </w:r>
    </w:p>
    <w:p w14:paraId="57809898" w14:textId="77777777" w:rsidR="00B720E8" w:rsidRPr="00B720E8" w:rsidRDefault="00B720E8" w:rsidP="00B720E8">
      <w:p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 xml:space="preserve"> </w:t>
      </w:r>
      <w:r w:rsidRPr="00B720E8">
        <w:rPr>
          <w:rFonts w:ascii="TT Norms" w:hAnsi="TT Norms" w:cs="Times New Roman"/>
          <w:sz w:val="24"/>
          <w:szCs w:val="24"/>
        </w:rPr>
        <w:tab/>
        <w:t>Транзакционная роль - объект Системы, представляющий собой набор пунктов меню, который присваивается пользователю в зависимости от характера его деятельности в организационной структуре предприятия. Транзакционная роль формируется на основании бизнес-роли, которая определяет функциональные обязанности сотрудника и содержит полномочия на выполнение транзакций.</w:t>
      </w:r>
    </w:p>
    <w:p w14:paraId="7B6AF53A" w14:textId="77777777" w:rsidR="00B720E8" w:rsidRPr="00B720E8" w:rsidRDefault="00B720E8" w:rsidP="00B720E8">
      <w:p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 xml:space="preserve"> </w:t>
      </w:r>
      <w:r w:rsidRPr="00B720E8">
        <w:rPr>
          <w:rFonts w:ascii="TT Norms" w:hAnsi="TT Norms" w:cs="Times New Roman"/>
          <w:sz w:val="24"/>
          <w:szCs w:val="24"/>
        </w:rPr>
        <w:tab/>
        <w:t>Объектная роль - объект Системы, созданный для конкретного набора организационных объектов предприятия. Роль создается для дополнительно уточнения и ограничения полномочий пользователя по доступу к данным определенного организационного объекта.</w:t>
      </w:r>
    </w:p>
    <w:p w14:paraId="514EB57E" w14:textId="77777777" w:rsidR="00B720E8" w:rsidRPr="00B720E8" w:rsidRDefault="00B720E8" w:rsidP="00B720E8">
      <w:p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 xml:space="preserve"> </w:t>
      </w:r>
      <w:r w:rsidRPr="00B720E8">
        <w:rPr>
          <w:rFonts w:ascii="TT Norms" w:hAnsi="TT Norms" w:cs="Times New Roman"/>
          <w:sz w:val="24"/>
          <w:szCs w:val="24"/>
        </w:rPr>
        <w:tab/>
        <w:t>При управлении правами пользователей Система оперирует следующими видами операций:</w:t>
      </w:r>
    </w:p>
    <w:p w14:paraId="539593B1" w14:textId="77777777" w:rsidR="00B720E8" w:rsidRPr="00B720E8" w:rsidRDefault="00B720E8" w:rsidP="00B720E8">
      <w:p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 xml:space="preserve"> </w:t>
      </w:r>
      <w:r w:rsidRPr="00B720E8">
        <w:rPr>
          <w:rFonts w:ascii="TT Norms" w:hAnsi="TT Norms" w:cs="Times New Roman"/>
          <w:sz w:val="24"/>
          <w:szCs w:val="24"/>
        </w:rPr>
        <w:tab/>
        <w:t>Выполнение (</w:t>
      </w:r>
      <w:proofErr w:type="spellStart"/>
      <w:r w:rsidRPr="00B720E8">
        <w:rPr>
          <w:rFonts w:ascii="TT Norms" w:hAnsi="TT Norms" w:cs="Times New Roman"/>
          <w:sz w:val="24"/>
          <w:szCs w:val="24"/>
        </w:rPr>
        <w:t>Execute</w:t>
      </w:r>
      <w:proofErr w:type="spellEnd"/>
      <w:r w:rsidRPr="00B720E8">
        <w:rPr>
          <w:rFonts w:ascii="TT Norms" w:hAnsi="TT Norms" w:cs="Times New Roman"/>
          <w:sz w:val="24"/>
          <w:szCs w:val="24"/>
        </w:rPr>
        <w:t>) – разрешено выполнение транзакции. Определяется сам факт доступа к транзакции. Выполнение транзакции требует доступа к объектам, которые назначаются нижеприведенными видами операций.</w:t>
      </w:r>
    </w:p>
    <w:p w14:paraId="2C4FBCE0" w14:textId="77777777" w:rsidR="00B720E8" w:rsidRPr="00B720E8" w:rsidRDefault="00B720E8" w:rsidP="00B720E8">
      <w:p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 xml:space="preserve"> </w:t>
      </w:r>
      <w:r w:rsidRPr="00B720E8">
        <w:rPr>
          <w:rFonts w:ascii="TT Norms" w:hAnsi="TT Norms" w:cs="Times New Roman"/>
          <w:sz w:val="24"/>
          <w:szCs w:val="24"/>
        </w:rPr>
        <w:tab/>
        <w:t>Полный доступ (</w:t>
      </w:r>
      <w:proofErr w:type="spellStart"/>
      <w:r w:rsidRPr="00B720E8">
        <w:rPr>
          <w:rFonts w:ascii="TT Norms" w:hAnsi="TT Norms" w:cs="Times New Roman"/>
          <w:sz w:val="24"/>
          <w:szCs w:val="24"/>
        </w:rPr>
        <w:t>FullControl</w:t>
      </w:r>
      <w:proofErr w:type="spellEnd"/>
      <w:r w:rsidRPr="00B720E8">
        <w:rPr>
          <w:rFonts w:ascii="TT Norms" w:hAnsi="TT Norms" w:cs="Times New Roman"/>
          <w:sz w:val="24"/>
          <w:szCs w:val="24"/>
        </w:rPr>
        <w:t>) – доступны любые операции над объектом, включая создание, удаление, изменение объектов и их свойств.</w:t>
      </w:r>
    </w:p>
    <w:p w14:paraId="4A58D8E8" w14:textId="0A0DB379" w:rsidR="00B720E8" w:rsidRPr="00F208B0" w:rsidRDefault="00B720E8" w:rsidP="00B720E8">
      <w:pPr>
        <w:jc w:val="both"/>
        <w:rPr>
          <w:rFonts w:ascii="TT Norms" w:hAnsi="TT Norms" w:cs="Times New Roman"/>
          <w:sz w:val="24"/>
          <w:szCs w:val="24"/>
        </w:rPr>
      </w:pPr>
      <w:r w:rsidRPr="00B720E8">
        <w:rPr>
          <w:rFonts w:ascii="TT Norms" w:hAnsi="TT Norms" w:cs="Times New Roman"/>
          <w:sz w:val="24"/>
          <w:szCs w:val="24"/>
        </w:rPr>
        <w:t xml:space="preserve"> </w:t>
      </w:r>
      <w:r w:rsidRPr="00B720E8">
        <w:rPr>
          <w:rFonts w:ascii="TT Norms" w:hAnsi="TT Norms" w:cs="Times New Roman"/>
          <w:sz w:val="24"/>
          <w:szCs w:val="24"/>
        </w:rPr>
        <w:tab/>
        <w:t>Чтение (</w:t>
      </w:r>
      <w:proofErr w:type="spellStart"/>
      <w:r w:rsidRPr="00B720E8">
        <w:rPr>
          <w:rFonts w:ascii="TT Norms" w:hAnsi="TT Norms" w:cs="Times New Roman"/>
          <w:sz w:val="24"/>
          <w:szCs w:val="24"/>
        </w:rPr>
        <w:t>Read</w:t>
      </w:r>
      <w:proofErr w:type="spellEnd"/>
      <w:r w:rsidRPr="00B720E8">
        <w:rPr>
          <w:rFonts w:ascii="TT Norms" w:hAnsi="TT Norms" w:cs="Times New Roman"/>
          <w:sz w:val="24"/>
          <w:szCs w:val="24"/>
        </w:rPr>
        <w:t>) – доступна операция просмотра (чтения) объекта и его свойств.</w:t>
      </w:r>
    </w:p>
    <w:p w14:paraId="3EA4F5D7" w14:textId="77777777" w:rsidR="005314C2" w:rsidRDefault="005314C2" w:rsidP="00B720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1CB26" w14:textId="77777777" w:rsidR="005314C2" w:rsidRDefault="005314C2" w:rsidP="00B720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22A70" w14:textId="77777777" w:rsidR="005314C2" w:rsidRDefault="005314C2" w:rsidP="00B720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73500" w14:textId="529F5FB5" w:rsidR="005314C2" w:rsidRPr="00963D6E" w:rsidRDefault="005314C2" w:rsidP="00B720E8">
      <w:pPr>
        <w:spacing w:after="0" w:line="276" w:lineRule="auto"/>
        <w:ind w:firstLine="360"/>
        <w:jc w:val="both"/>
        <w:rPr>
          <w:rFonts w:ascii="TT Norms Medium" w:hAnsi="TT Norms Medium" w:cs="Times New Roman"/>
          <w:b/>
          <w:sz w:val="44"/>
          <w:szCs w:val="44"/>
        </w:rPr>
      </w:pPr>
      <w:r w:rsidRPr="00453464">
        <w:rPr>
          <w:rFonts w:ascii="TT Norms" w:hAnsi="TT Norms" w:cs="Times New Roman"/>
          <w:b/>
          <w:sz w:val="24"/>
          <w:szCs w:val="24"/>
        </w:rPr>
        <w:t>Контакты технических специалистов</w:t>
      </w:r>
      <w:r w:rsidR="00B720E8">
        <w:rPr>
          <w:rFonts w:ascii="TT Norms" w:hAnsi="TT Norms" w:cs="Times New Roman"/>
          <w:b/>
          <w:sz w:val="24"/>
          <w:szCs w:val="24"/>
        </w:rPr>
        <w:t xml:space="preserve"> для </w:t>
      </w:r>
      <w:r w:rsidRPr="00453464">
        <w:rPr>
          <w:rFonts w:ascii="TT Norms" w:hAnsi="TT Norms" w:cs="Times New Roman"/>
          <w:b/>
          <w:sz w:val="24"/>
          <w:szCs w:val="24"/>
        </w:rPr>
        <w:t>консультирова</w:t>
      </w:r>
      <w:r w:rsidR="00B720E8">
        <w:rPr>
          <w:rFonts w:ascii="TT Norms" w:hAnsi="TT Norms" w:cs="Times New Roman"/>
          <w:b/>
          <w:sz w:val="24"/>
          <w:szCs w:val="24"/>
        </w:rPr>
        <w:t>ния</w:t>
      </w:r>
      <w:r>
        <w:rPr>
          <w:rFonts w:ascii="TT Norms" w:hAnsi="TT Norms" w:cs="Times New Roman"/>
          <w:b/>
          <w:sz w:val="24"/>
          <w:szCs w:val="24"/>
        </w:rPr>
        <w:t xml:space="preserve"> по вопрос</w:t>
      </w:r>
      <w:r w:rsidR="00B720E8">
        <w:rPr>
          <w:rFonts w:ascii="TT Norms" w:hAnsi="TT Norms" w:cs="Times New Roman"/>
          <w:b/>
          <w:sz w:val="24"/>
          <w:szCs w:val="24"/>
        </w:rPr>
        <w:t>ам</w:t>
      </w:r>
      <w:r>
        <w:rPr>
          <w:rFonts w:ascii="TT Norms" w:hAnsi="TT Norms" w:cs="Times New Roman"/>
          <w:b/>
          <w:sz w:val="24"/>
          <w:szCs w:val="24"/>
        </w:rPr>
        <w:t xml:space="preserve"> о</w:t>
      </w:r>
      <w:r w:rsidRPr="005314C2">
        <w:rPr>
          <w:rFonts w:ascii="TT Norms" w:hAnsi="TT Norms" w:cs="Times New Roman"/>
          <w:b/>
          <w:sz w:val="24"/>
          <w:szCs w:val="24"/>
        </w:rPr>
        <w:t>писани</w:t>
      </w:r>
      <w:r>
        <w:rPr>
          <w:rFonts w:ascii="TT Norms" w:hAnsi="TT Norms" w:cs="Times New Roman"/>
          <w:b/>
          <w:sz w:val="24"/>
          <w:szCs w:val="24"/>
        </w:rPr>
        <w:t>я</w:t>
      </w:r>
      <w:r w:rsidRPr="005314C2">
        <w:rPr>
          <w:rFonts w:ascii="TT Norms" w:hAnsi="TT Norms" w:cs="Times New Roman"/>
          <w:b/>
          <w:sz w:val="24"/>
          <w:szCs w:val="24"/>
        </w:rPr>
        <w:t xml:space="preserve"> функциональных характеристик программного</w:t>
      </w:r>
      <w:r>
        <w:rPr>
          <w:rFonts w:ascii="TT Norms" w:hAnsi="TT Norms" w:cs="Times New Roman"/>
          <w:b/>
          <w:sz w:val="24"/>
          <w:szCs w:val="24"/>
        </w:rPr>
        <w:t xml:space="preserve"> </w:t>
      </w:r>
      <w:r w:rsidRPr="005314C2">
        <w:rPr>
          <w:rFonts w:ascii="TT Norms" w:hAnsi="TT Norms" w:cs="Times New Roman"/>
          <w:b/>
          <w:sz w:val="24"/>
          <w:szCs w:val="24"/>
        </w:rPr>
        <w:t>обеспечения</w:t>
      </w:r>
      <w:r>
        <w:rPr>
          <w:rFonts w:ascii="TT Norms" w:hAnsi="TT Norms" w:cs="Times New Roman"/>
          <w:b/>
          <w:sz w:val="24"/>
          <w:szCs w:val="24"/>
        </w:rPr>
        <w:t>:</w:t>
      </w:r>
    </w:p>
    <w:p w14:paraId="455926E7" w14:textId="1D9CBB60" w:rsidR="005314C2" w:rsidRPr="00615F99" w:rsidRDefault="005314C2" w:rsidP="00E9478E">
      <w:pPr>
        <w:pStyle w:val="a3"/>
        <w:numPr>
          <w:ilvl w:val="0"/>
          <w:numId w:val="3"/>
        </w:numPr>
        <w:spacing w:line="256" w:lineRule="auto"/>
        <w:jc w:val="both"/>
        <w:rPr>
          <w:rFonts w:ascii="TT Norms" w:hAnsi="TT Norms" w:cs="Times New Roman"/>
          <w:sz w:val="28"/>
          <w:szCs w:val="28"/>
          <w:lang w:val="en-US"/>
        </w:rPr>
      </w:pPr>
      <w:r w:rsidRPr="00615F99">
        <w:rPr>
          <w:rFonts w:ascii="TT Norms" w:hAnsi="TT Norms" w:cs="Times New Roman"/>
          <w:sz w:val="28"/>
          <w:szCs w:val="28"/>
          <w:lang w:val="en-US"/>
        </w:rPr>
        <w:t>e-mail:</w:t>
      </w:r>
      <w:r w:rsidR="00B12CA0" w:rsidRPr="00615F99">
        <w:rPr>
          <w:rFonts w:ascii="TT Norms" w:hAnsi="TT Norms" w:cs="Times New Roman"/>
          <w:sz w:val="28"/>
          <w:szCs w:val="28"/>
          <w:lang w:val="en-US"/>
        </w:rPr>
        <w:t xml:space="preserve"> </w:t>
      </w:r>
      <w:r w:rsidR="00234022">
        <w:rPr>
          <w:rFonts w:ascii="TT Norms" w:hAnsi="TT Norms" w:cs="Times New Roman"/>
          <w:sz w:val="28"/>
          <w:szCs w:val="28"/>
          <w:lang w:val="en-US"/>
        </w:rPr>
        <w:t>vpetrov</w:t>
      </w:r>
      <w:hyperlink r:id="rId12" w:history="1">
        <w:r w:rsidR="00B12CA0" w:rsidRPr="00615F99">
          <w:rPr>
            <w:rStyle w:val="ab"/>
            <w:rFonts w:ascii="TT Norms" w:hAnsi="TT Norms" w:cs="Times New Roman"/>
            <w:sz w:val="28"/>
            <w:szCs w:val="28"/>
            <w:lang w:val="en-US"/>
          </w:rPr>
          <w:t>@solv.ru</w:t>
        </w:r>
      </w:hyperlink>
    </w:p>
    <w:p w14:paraId="083646F6" w14:textId="71F4D235" w:rsidR="005314C2" w:rsidRDefault="005314C2" w:rsidP="00B720E8">
      <w:pPr>
        <w:pStyle w:val="a3"/>
        <w:numPr>
          <w:ilvl w:val="0"/>
          <w:numId w:val="3"/>
        </w:numPr>
        <w:spacing w:line="256" w:lineRule="auto"/>
        <w:jc w:val="both"/>
        <w:rPr>
          <w:rFonts w:ascii="TT Norms" w:hAnsi="TT Norms" w:cs="Times New Roman"/>
          <w:sz w:val="28"/>
          <w:szCs w:val="28"/>
          <w:lang w:val="en-US"/>
        </w:rPr>
      </w:pPr>
      <w:r>
        <w:rPr>
          <w:rFonts w:ascii="TT Norms" w:hAnsi="TT Norms" w:cs="Times New Roman"/>
          <w:sz w:val="28"/>
          <w:szCs w:val="28"/>
        </w:rPr>
        <w:t>тел</w:t>
      </w:r>
      <w:r>
        <w:rPr>
          <w:rFonts w:ascii="TT Norms" w:hAnsi="TT Norms" w:cs="Times New Roman"/>
          <w:sz w:val="28"/>
          <w:szCs w:val="28"/>
          <w:lang w:val="en-US"/>
        </w:rPr>
        <w:t>.: +7 (</w:t>
      </w:r>
      <w:r w:rsidR="00234022">
        <w:rPr>
          <w:rFonts w:ascii="TT Norms" w:hAnsi="TT Norms" w:cs="Times New Roman"/>
          <w:sz w:val="28"/>
          <w:szCs w:val="28"/>
        </w:rPr>
        <w:t>999</w:t>
      </w:r>
      <w:r>
        <w:rPr>
          <w:rFonts w:ascii="TT Norms" w:hAnsi="TT Norms" w:cs="Times New Roman"/>
          <w:sz w:val="28"/>
          <w:szCs w:val="28"/>
        </w:rPr>
        <w:t>)</w:t>
      </w:r>
      <w:r w:rsidR="00A73573">
        <w:rPr>
          <w:rFonts w:ascii="TT Norms" w:hAnsi="TT Norms" w:cs="Times New Roman"/>
          <w:sz w:val="28"/>
          <w:szCs w:val="28"/>
          <w:lang w:val="en-US"/>
        </w:rPr>
        <w:t xml:space="preserve"> </w:t>
      </w:r>
      <w:r w:rsidR="00234022">
        <w:rPr>
          <w:rFonts w:ascii="TT Norms" w:hAnsi="TT Norms" w:cs="Times New Roman"/>
          <w:sz w:val="28"/>
          <w:szCs w:val="28"/>
        </w:rPr>
        <w:t>606</w:t>
      </w:r>
      <w:r w:rsidR="00615F99">
        <w:rPr>
          <w:rFonts w:ascii="TT Norms" w:hAnsi="TT Norms" w:cs="Times New Roman"/>
          <w:sz w:val="28"/>
          <w:szCs w:val="28"/>
        </w:rPr>
        <w:t>-</w:t>
      </w:r>
      <w:r w:rsidR="00234022">
        <w:rPr>
          <w:rFonts w:ascii="TT Norms" w:hAnsi="TT Norms" w:cs="Times New Roman"/>
          <w:sz w:val="28"/>
          <w:szCs w:val="28"/>
        </w:rPr>
        <w:t>00</w:t>
      </w:r>
      <w:r>
        <w:rPr>
          <w:rFonts w:ascii="TT Norms" w:hAnsi="TT Norms" w:cs="Times New Roman"/>
          <w:sz w:val="28"/>
          <w:szCs w:val="28"/>
        </w:rPr>
        <w:t>-</w:t>
      </w:r>
      <w:r w:rsidR="00234022">
        <w:rPr>
          <w:rFonts w:ascii="TT Norms" w:hAnsi="TT Norms" w:cs="Times New Roman"/>
          <w:sz w:val="28"/>
          <w:szCs w:val="28"/>
        </w:rPr>
        <w:t>38</w:t>
      </w:r>
    </w:p>
    <w:p w14:paraId="3DCE3F6D" w14:textId="5CEF51B7" w:rsidR="000B653A" w:rsidRPr="0038293E" w:rsidRDefault="00515B8B" w:rsidP="00B720E8">
      <w:pPr>
        <w:tabs>
          <w:tab w:val="left" w:pos="40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293E">
        <w:rPr>
          <w:rFonts w:ascii="Times New Roman" w:hAnsi="Times New Roman" w:cs="Times New Roman"/>
          <w:sz w:val="24"/>
          <w:szCs w:val="24"/>
        </w:rPr>
        <w:tab/>
      </w:r>
    </w:p>
    <w:sectPr w:rsidR="000B653A" w:rsidRPr="0038293E" w:rsidSect="005747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E614" w14:textId="77777777" w:rsidR="001C12B8" w:rsidRDefault="001C12B8" w:rsidP="00347BED">
      <w:pPr>
        <w:spacing w:after="0" w:line="240" w:lineRule="auto"/>
      </w:pPr>
      <w:r>
        <w:separator/>
      </w:r>
    </w:p>
  </w:endnote>
  <w:endnote w:type="continuationSeparator" w:id="0">
    <w:p w14:paraId="0F13A7E5" w14:textId="77777777" w:rsidR="001C12B8" w:rsidRDefault="001C12B8" w:rsidP="0034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T Norms">
    <w:altName w:val="Cambria"/>
    <w:charset w:val="00"/>
    <w:family w:val="modern"/>
    <w:notTrueType/>
    <w:pitch w:val="variable"/>
    <w:sig w:usb0="00000207" w:usb1="00000001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TT Norms Medium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FF5D" w14:textId="77777777" w:rsidR="001C12B8" w:rsidRDefault="001C12B8" w:rsidP="00347BED">
      <w:pPr>
        <w:spacing w:after="0" w:line="240" w:lineRule="auto"/>
      </w:pPr>
      <w:r>
        <w:separator/>
      </w:r>
    </w:p>
  </w:footnote>
  <w:footnote w:type="continuationSeparator" w:id="0">
    <w:p w14:paraId="1634008F" w14:textId="77777777" w:rsidR="001C12B8" w:rsidRDefault="001C12B8" w:rsidP="00347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000"/>
    <w:multiLevelType w:val="hybridMultilevel"/>
    <w:tmpl w:val="3F08A5EE"/>
    <w:lvl w:ilvl="0" w:tplc="345AE1F6">
      <w:numFmt w:val="bullet"/>
      <w:lvlText w:val="•"/>
      <w:lvlJc w:val="left"/>
      <w:pPr>
        <w:ind w:left="1065" w:hanging="705"/>
      </w:pPr>
      <w:rPr>
        <w:rFonts w:ascii="TT Norms" w:eastAsiaTheme="minorHAnsi" w:hAnsi="TT Nor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70CDD"/>
    <w:multiLevelType w:val="hybridMultilevel"/>
    <w:tmpl w:val="3E9C4998"/>
    <w:lvl w:ilvl="0" w:tplc="345AE1F6">
      <w:numFmt w:val="bullet"/>
      <w:lvlText w:val="•"/>
      <w:lvlJc w:val="left"/>
      <w:pPr>
        <w:ind w:left="1065" w:hanging="705"/>
      </w:pPr>
      <w:rPr>
        <w:rFonts w:ascii="TT Norms" w:eastAsiaTheme="minorHAnsi" w:hAnsi="TT Nor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02384"/>
    <w:multiLevelType w:val="hybridMultilevel"/>
    <w:tmpl w:val="85EA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83054"/>
    <w:multiLevelType w:val="hybridMultilevel"/>
    <w:tmpl w:val="A5BCAC34"/>
    <w:lvl w:ilvl="0" w:tplc="345AE1F6">
      <w:numFmt w:val="bullet"/>
      <w:lvlText w:val="•"/>
      <w:lvlJc w:val="left"/>
      <w:pPr>
        <w:ind w:left="1065" w:hanging="705"/>
      </w:pPr>
      <w:rPr>
        <w:rFonts w:ascii="TT Norms" w:eastAsiaTheme="minorHAnsi" w:hAnsi="TT Nor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10FAA"/>
    <w:multiLevelType w:val="hybridMultilevel"/>
    <w:tmpl w:val="2662EE88"/>
    <w:lvl w:ilvl="0" w:tplc="345AE1F6">
      <w:numFmt w:val="bullet"/>
      <w:lvlText w:val="•"/>
      <w:lvlJc w:val="left"/>
      <w:pPr>
        <w:ind w:left="1065" w:hanging="705"/>
      </w:pPr>
      <w:rPr>
        <w:rFonts w:ascii="TT Norms" w:eastAsiaTheme="minorHAnsi" w:hAnsi="TT Nor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E147C"/>
    <w:multiLevelType w:val="hybridMultilevel"/>
    <w:tmpl w:val="03F87B94"/>
    <w:lvl w:ilvl="0" w:tplc="345AE1F6">
      <w:numFmt w:val="bullet"/>
      <w:lvlText w:val="•"/>
      <w:lvlJc w:val="left"/>
      <w:pPr>
        <w:ind w:left="1065" w:hanging="705"/>
      </w:pPr>
      <w:rPr>
        <w:rFonts w:ascii="TT Norms" w:eastAsiaTheme="minorHAnsi" w:hAnsi="TT Nor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F68B9"/>
    <w:multiLevelType w:val="hybridMultilevel"/>
    <w:tmpl w:val="DB12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17CE0"/>
    <w:multiLevelType w:val="hybridMultilevel"/>
    <w:tmpl w:val="6488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4658A">
      <w:numFmt w:val="bullet"/>
      <w:lvlText w:val="•"/>
      <w:lvlJc w:val="left"/>
      <w:pPr>
        <w:ind w:left="1785" w:hanging="705"/>
      </w:pPr>
      <w:rPr>
        <w:rFonts w:ascii="TT Norms" w:eastAsiaTheme="minorHAnsi" w:hAnsi="TT Norm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62EFD"/>
    <w:multiLevelType w:val="hybridMultilevel"/>
    <w:tmpl w:val="99C0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21F9C"/>
    <w:multiLevelType w:val="hybridMultilevel"/>
    <w:tmpl w:val="ABFC8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F5"/>
    <w:rsid w:val="000206AC"/>
    <w:rsid w:val="00074243"/>
    <w:rsid w:val="000B653A"/>
    <w:rsid w:val="001643FE"/>
    <w:rsid w:val="001761DE"/>
    <w:rsid w:val="001A39B0"/>
    <w:rsid w:val="001C12B8"/>
    <w:rsid w:val="001D5464"/>
    <w:rsid w:val="00201535"/>
    <w:rsid w:val="00234022"/>
    <w:rsid w:val="00277FBF"/>
    <w:rsid w:val="002D2C93"/>
    <w:rsid w:val="00320329"/>
    <w:rsid w:val="00347BED"/>
    <w:rsid w:val="00351A6B"/>
    <w:rsid w:val="0038293E"/>
    <w:rsid w:val="003B3D3E"/>
    <w:rsid w:val="003C6BC0"/>
    <w:rsid w:val="00402D09"/>
    <w:rsid w:val="00483A2F"/>
    <w:rsid w:val="00515B8B"/>
    <w:rsid w:val="005306BD"/>
    <w:rsid w:val="005314C2"/>
    <w:rsid w:val="00560D37"/>
    <w:rsid w:val="00574795"/>
    <w:rsid w:val="005C3A74"/>
    <w:rsid w:val="005F6C3D"/>
    <w:rsid w:val="00615F99"/>
    <w:rsid w:val="00681320"/>
    <w:rsid w:val="006A37F8"/>
    <w:rsid w:val="00705DD9"/>
    <w:rsid w:val="007C4D62"/>
    <w:rsid w:val="00810A7B"/>
    <w:rsid w:val="00853871"/>
    <w:rsid w:val="00860EDE"/>
    <w:rsid w:val="00874209"/>
    <w:rsid w:val="008A7FCA"/>
    <w:rsid w:val="008B38C7"/>
    <w:rsid w:val="00940090"/>
    <w:rsid w:val="00963D6E"/>
    <w:rsid w:val="009770F3"/>
    <w:rsid w:val="009D0832"/>
    <w:rsid w:val="009F1D58"/>
    <w:rsid w:val="00A63BF5"/>
    <w:rsid w:val="00A73573"/>
    <w:rsid w:val="00AE2B43"/>
    <w:rsid w:val="00B12CA0"/>
    <w:rsid w:val="00B3267D"/>
    <w:rsid w:val="00B637E9"/>
    <w:rsid w:val="00B720E8"/>
    <w:rsid w:val="00B72C21"/>
    <w:rsid w:val="00B81D17"/>
    <w:rsid w:val="00BC5129"/>
    <w:rsid w:val="00D7550B"/>
    <w:rsid w:val="00D8794C"/>
    <w:rsid w:val="00DB5054"/>
    <w:rsid w:val="00F208B0"/>
    <w:rsid w:val="00F4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B1CC"/>
  <w15:docId w15:val="{2095838E-EE21-4540-BD78-2B0C36E0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BF5"/>
  </w:style>
  <w:style w:type="paragraph" w:styleId="2">
    <w:name w:val="heading 2"/>
    <w:basedOn w:val="a"/>
    <w:link w:val="20"/>
    <w:uiPriority w:val="9"/>
    <w:qFormat/>
    <w:rsid w:val="00574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3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B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BED"/>
  </w:style>
  <w:style w:type="paragraph" w:styleId="a9">
    <w:name w:val="footer"/>
    <w:basedOn w:val="a"/>
    <w:link w:val="aa"/>
    <w:uiPriority w:val="99"/>
    <w:unhideWhenUsed/>
    <w:rsid w:val="0034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BED"/>
  </w:style>
  <w:style w:type="character" w:customStyle="1" w:styleId="20">
    <w:name w:val="Заголовок 2 Знак"/>
    <w:basedOn w:val="a0"/>
    <w:link w:val="2"/>
    <w:uiPriority w:val="9"/>
    <w:rsid w:val="005747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eatures-title">
    <w:name w:val="features-title"/>
    <w:basedOn w:val="a"/>
    <w:rsid w:val="0057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es-text">
    <w:name w:val="features-text"/>
    <w:basedOn w:val="a"/>
    <w:rsid w:val="0057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provider">
    <w:name w:val="ui-provider"/>
    <w:basedOn w:val="a0"/>
    <w:rsid w:val="002D2C93"/>
  </w:style>
  <w:style w:type="character" w:styleId="ab">
    <w:name w:val="Hyperlink"/>
    <w:basedOn w:val="a0"/>
    <w:uiPriority w:val="99"/>
    <w:unhideWhenUsed/>
    <w:rsid w:val="005314C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73573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351A6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51A6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51A6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51A6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51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055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8632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4642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796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3251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80231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5821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4999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92640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5060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5159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235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8291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8111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2665">
              <w:marLeft w:val="0"/>
              <w:marRight w:val="74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@solv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5A175F76D44945BB37CFAFF9090B95" ma:contentTypeVersion="17" ma:contentTypeDescription="Создание документа." ma:contentTypeScope="" ma:versionID="949809dcd7c36b327b4990cc765d9884">
  <xsd:schema xmlns:xsd="http://www.w3.org/2001/XMLSchema" xmlns:xs="http://www.w3.org/2001/XMLSchema" xmlns:p="http://schemas.microsoft.com/office/2006/metadata/properties" xmlns:ns2="0df6c366-2f98-4e81-8d60-c004cbee9757" xmlns:ns3="5c7c4cf0-40f0-448d-a014-7cbda2bb4704" targetNamespace="http://schemas.microsoft.com/office/2006/metadata/properties" ma:root="true" ma:fieldsID="4c53e2fb804e29128fe67241457581c1" ns2:_="" ns3:_="">
    <xsd:import namespace="0df6c366-2f98-4e81-8d60-c004cbee9757"/>
    <xsd:import namespace="5c7c4cf0-40f0-448d-a014-7cbda2bb4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6c366-2f98-4e81-8d60-c004cbee9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d5cb014-a8eb-4824-be9d-49b1f4a89b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c4cf0-40f0-448d-a014-7cbda2bb4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b13252-f6a6-4121-bf6e-64d05c7c9c1a}" ma:internalName="TaxCatchAll" ma:showField="CatchAllData" ma:web="5c7c4cf0-40f0-448d-a014-7cbda2bb4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f6c366-2f98-4e81-8d60-c004cbee9757">
      <Terms xmlns="http://schemas.microsoft.com/office/infopath/2007/PartnerControls"/>
    </lcf76f155ced4ddcb4097134ff3c332f>
    <TaxCatchAll xmlns="5c7c4cf0-40f0-448d-a014-7cbda2bb4704" xsi:nil="true"/>
  </documentManagement>
</p:properties>
</file>

<file path=customXml/itemProps1.xml><?xml version="1.0" encoding="utf-8"?>
<ds:datastoreItem xmlns:ds="http://schemas.openxmlformats.org/officeDocument/2006/customXml" ds:itemID="{784181CC-28A9-424C-97DF-719BFEF63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6851B-91D9-44D1-8B59-96C7220D63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720B57-2120-4799-AAA7-75670ACF3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6c366-2f98-4e81-8d60-c004cbee9757"/>
    <ds:schemaRef ds:uri="5c7c4cf0-40f0-448d-a014-7cbda2bb4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DB5D97-813F-4976-9950-198E14F3211E}">
  <ds:schemaRefs>
    <ds:schemaRef ds:uri="http://schemas.microsoft.com/office/2006/metadata/properties"/>
    <ds:schemaRef ds:uri="http://schemas.microsoft.com/office/infopath/2007/PartnerControls"/>
    <ds:schemaRef ds:uri="0df6c366-2f98-4e81-8d60-c004cbee9757"/>
    <ds:schemaRef ds:uri="5c7c4cf0-40f0-448d-a014-7cbda2bb47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OOO AMVIDEO</dc:creator>
  <cp:lastModifiedBy>Пожидаев Александр</cp:lastModifiedBy>
  <cp:revision>4</cp:revision>
  <dcterms:created xsi:type="dcterms:W3CDTF">2024-08-27T12:58:00Z</dcterms:created>
  <dcterms:modified xsi:type="dcterms:W3CDTF">2025-06-16T09:53:00Z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0x010100765A175F76D44945BB37CFAFF9090B95</vt:lpwstr>
  </property>
  <property fmtid="{D5CDD505-2E9C-101B-9397-08002B2CF9AE}" pid="3" name="MediaServiceImageTags">
    <vt:lpwstr/>
  </property>
</Properties>
</file>